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4A149CBD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771805">
        <w:rPr>
          <w:b/>
          <w:noProof/>
          <w:sz w:val="24"/>
        </w:rPr>
        <w:t>516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3E077EF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6075B">
        <w:rPr>
          <w:rFonts w:ascii="Arial" w:hAnsi="Arial" w:cs="Arial"/>
          <w:b/>
          <w:bCs/>
          <w:lang w:val="en-US"/>
        </w:rPr>
        <w:t xml:space="preserve">Pseudo-CR on </w:t>
      </w:r>
      <w:r w:rsidR="0006075B" w:rsidRPr="0006075B">
        <w:rPr>
          <w:rFonts w:ascii="Arial" w:hAnsi="Arial" w:cs="Arial"/>
          <w:b/>
          <w:bCs/>
          <w:lang w:val="en-US"/>
        </w:rPr>
        <w:t xml:space="preserve">Description of NF </w:t>
      </w:r>
      <w:r w:rsidR="0006075B" w:rsidRPr="0006075B">
        <w:rPr>
          <w:rFonts w:ascii="Arial" w:hAnsi="Arial" w:cs="Arial"/>
          <w:b/>
          <w:bCs/>
        </w:rPr>
        <w:t>service consumers and PCF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E99296A" w:rsidR="002154DB" w:rsidRDefault="0006075B">
      <w:pPr>
        <w:rPr>
          <w:lang w:val="en-US"/>
        </w:rPr>
      </w:pPr>
      <w:r>
        <w:t>Description of the functional elements involved in the invocation of the service, i.e. the PCF as NF service producer and NF service consumer(s) needs to be added.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5437F6" w14:textId="77777777" w:rsidR="00FB3DA2" w:rsidRPr="004D3578" w:rsidRDefault="00FB3DA2" w:rsidP="00FB3DA2">
      <w:pPr>
        <w:pStyle w:val="Heading1"/>
      </w:pPr>
      <w:bookmarkStart w:id="0" w:name="_Toc510696579"/>
      <w:bookmarkStart w:id="1" w:name="_Toc35971371"/>
      <w:bookmarkStart w:id="2" w:name="_Toc68594612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78F3C037" w14:textId="77777777" w:rsidR="00FB3DA2" w:rsidRPr="004D3578" w:rsidRDefault="00FB3DA2" w:rsidP="00FB3DA2">
      <w:r w:rsidRPr="004D3578">
        <w:t>The following documents contain provisions which, through reference in this text, constitute provisions of the present document.</w:t>
      </w:r>
    </w:p>
    <w:p w14:paraId="3A21F4BE" w14:textId="77777777" w:rsidR="00FB3DA2" w:rsidRPr="004D3578" w:rsidRDefault="00FB3DA2" w:rsidP="00FB3DA2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B6F31E" w14:textId="77777777" w:rsidR="00FB3DA2" w:rsidRPr="004D3578" w:rsidRDefault="00FB3DA2" w:rsidP="00FB3D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99946C" w14:textId="77777777" w:rsidR="00FB3DA2" w:rsidRPr="004D3578" w:rsidRDefault="00FB3DA2" w:rsidP="00FB3D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0ADFDADD" w14:textId="77777777" w:rsidR="00FB3DA2" w:rsidRDefault="00FB3DA2" w:rsidP="00FB3D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DC0BC7" w14:textId="77777777" w:rsidR="00FB3DA2" w:rsidRPr="005E4D39" w:rsidRDefault="00FB3DA2" w:rsidP="00FB3DA2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CBCB3AD" w14:textId="77777777" w:rsidR="00FB3DA2" w:rsidRPr="005E4D39" w:rsidRDefault="00FB3DA2" w:rsidP="00FB3DA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E45BA48" w14:textId="77777777" w:rsidR="00FB3DA2" w:rsidRPr="005E4D39" w:rsidRDefault="00FB3DA2" w:rsidP="00FB3DA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4082C1B" w14:textId="77777777" w:rsidR="00FB3DA2" w:rsidRDefault="00FB3DA2" w:rsidP="00FB3DA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890DA62" w14:textId="77777777" w:rsidR="00FB3DA2" w:rsidRDefault="00FB3DA2" w:rsidP="00FB3DA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8169B86" w14:textId="77777777" w:rsidR="00FB3DA2" w:rsidRDefault="00FB3DA2" w:rsidP="00FB3DA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65926D0" w14:textId="77777777" w:rsidR="00FB3DA2" w:rsidRPr="00E535AD" w:rsidRDefault="00FB3DA2" w:rsidP="00FB3DA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532F02D" w14:textId="77777777" w:rsidR="00FB3DA2" w:rsidRPr="00E535AD" w:rsidRDefault="00FB3DA2" w:rsidP="00FB3DA2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E34B66D" w14:textId="77777777" w:rsidR="00FB3DA2" w:rsidRPr="00986E88" w:rsidRDefault="00FB3DA2" w:rsidP="00FB3DA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4769C2" w14:textId="77777777" w:rsidR="00FB3DA2" w:rsidRPr="00986E88" w:rsidRDefault="00FB3DA2" w:rsidP="00FB3DA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9B1228D" w14:textId="77777777" w:rsidR="00FB3DA2" w:rsidRPr="00986E88" w:rsidRDefault="00FB3DA2" w:rsidP="00FB3DA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B87445A" w14:textId="77777777" w:rsidR="00FB3DA2" w:rsidRDefault="00FB3DA2" w:rsidP="00FB3DA2">
      <w:pPr>
        <w:pStyle w:val="EX"/>
      </w:pPr>
      <w:r>
        <w:t>[13]</w:t>
      </w:r>
      <w:r>
        <w:tab/>
        <w:t>IETF RFC 7807: "Problem Details for HTTP APIs".</w:t>
      </w:r>
    </w:p>
    <w:p w14:paraId="1207C3AC" w14:textId="77777777" w:rsidR="00FB3DA2" w:rsidRPr="00376A4A" w:rsidRDefault="00FB3DA2" w:rsidP="00FB3DA2">
      <w:pPr>
        <w:pStyle w:val="EX"/>
        <w:rPr>
          <w:ins w:id="7" w:author="April Fuen 1" w:date="2021-04-06T12:18:00Z"/>
          <w:lang w:eastAsia="zh-CN"/>
        </w:rPr>
      </w:pPr>
      <w:ins w:id="8" w:author="April Fuen 1" w:date="2021-04-06T12:18:00Z">
        <w:r w:rsidRPr="00376A4A">
          <w:rPr>
            <w:lang w:eastAsia="zh-CN"/>
          </w:rPr>
          <w:t>[r1]</w:t>
        </w:r>
        <w:r w:rsidRPr="00376A4A">
          <w:rPr>
            <w:lang w:eastAsia="zh-CN"/>
          </w:rPr>
          <w:tab/>
          <w:t>3GPP TS 29.507:</w:t>
        </w:r>
        <w:r w:rsidRPr="00376A4A">
          <w:t xml:space="preserve"> "</w:t>
        </w:r>
        <w:r w:rsidRPr="00376A4A">
          <w:rPr>
            <w:lang w:eastAsia="zh-CN"/>
          </w:rPr>
          <w:t>5G System; Access and Mobility Policy Control Service; Stage 3</w:t>
        </w:r>
        <w:r w:rsidRPr="00376A4A">
          <w:t>".</w:t>
        </w:r>
      </w:ins>
    </w:p>
    <w:p w14:paraId="4EEA5F59" w14:textId="77777777" w:rsidR="00FB3DA2" w:rsidRPr="00376A4A" w:rsidRDefault="00FB3DA2" w:rsidP="00FB3DA2">
      <w:pPr>
        <w:pStyle w:val="EX"/>
        <w:rPr>
          <w:ins w:id="9" w:author="April Fuen 1" w:date="2021-04-06T12:18:00Z"/>
        </w:rPr>
      </w:pPr>
      <w:ins w:id="10" w:author="April Fuen 1" w:date="2021-04-06T12:18:00Z">
        <w:r w:rsidRPr="00376A4A">
          <w:rPr>
            <w:lang w:eastAsia="zh-CN"/>
          </w:rPr>
          <w:t>[r2]</w:t>
        </w:r>
        <w:r w:rsidRPr="00376A4A">
          <w:rPr>
            <w:lang w:eastAsia="zh-CN"/>
          </w:rPr>
          <w:tab/>
          <w:t>3GPP TS 29.514:</w:t>
        </w:r>
        <w:r w:rsidRPr="00376A4A">
          <w:t xml:space="preserve"> "</w:t>
        </w:r>
        <w:r w:rsidRPr="00376A4A">
          <w:rPr>
            <w:lang w:eastAsia="zh-CN"/>
          </w:rPr>
          <w:t>5G System; Policy Authorization Service; Stage 3</w:t>
        </w:r>
        <w:r w:rsidRPr="00376A4A">
          <w:t>".</w:t>
        </w:r>
      </w:ins>
    </w:p>
    <w:p w14:paraId="66F3AE8B" w14:textId="77777777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2160AC" w14:textId="77777777" w:rsidR="00FB3DA2" w:rsidRPr="004D3578" w:rsidRDefault="00FB3DA2" w:rsidP="00FB3DA2">
      <w:pPr>
        <w:pStyle w:val="Heading2"/>
      </w:pPr>
      <w:bookmarkStart w:id="11" w:name="_Toc510696583"/>
      <w:bookmarkStart w:id="12" w:name="_Toc35971375"/>
      <w:bookmarkStart w:id="13" w:name="_Toc68594616"/>
      <w:r w:rsidRPr="004D3578">
        <w:t>3.3</w:t>
      </w:r>
      <w:r w:rsidRPr="004D3578">
        <w:tab/>
        <w:t>Abbreviations</w:t>
      </w:r>
      <w:bookmarkEnd w:id="11"/>
      <w:bookmarkEnd w:id="12"/>
      <w:bookmarkEnd w:id="13"/>
    </w:p>
    <w:p w14:paraId="7686607A" w14:textId="77777777" w:rsidR="00FB3DA2" w:rsidRPr="004D3578" w:rsidRDefault="00FB3DA2" w:rsidP="00FB3DA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2D4FEDC" w14:textId="77777777" w:rsidR="009C6345" w:rsidRPr="00376A4A" w:rsidRDefault="009C6345" w:rsidP="009C6345">
      <w:pPr>
        <w:pStyle w:val="EW"/>
        <w:rPr>
          <w:ins w:id="14" w:author="April Fuen 1" w:date="2021-04-06T12:19:00Z"/>
        </w:rPr>
      </w:pPr>
      <w:bookmarkStart w:id="15" w:name="_Hlk68600063"/>
      <w:ins w:id="16" w:author="April Fuen 1" w:date="2021-04-06T12:19:00Z">
        <w:r w:rsidRPr="00376A4A">
          <w:t>AF</w:t>
        </w:r>
        <w:r w:rsidRPr="00376A4A">
          <w:tab/>
          <w:t>Application Function</w:t>
        </w:r>
      </w:ins>
    </w:p>
    <w:p w14:paraId="36D09E98" w14:textId="77777777" w:rsidR="009C6345" w:rsidRPr="00376A4A" w:rsidRDefault="009C6345" w:rsidP="009C6345">
      <w:pPr>
        <w:pStyle w:val="EW"/>
        <w:rPr>
          <w:ins w:id="17" w:author="April Fuen 1" w:date="2021-04-06T12:19:00Z"/>
        </w:rPr>
      </w:pPr>
      <w:bookmarkStart w:id="18" w:name="_Hlk68602599"/>
      <w:bookmarkEnd w:id="15"/>
      <w:ins w:id="19" w:author="April Fuen 1" w:date="2021-04-06T12:19:00Z">
        <w:r w:rsidRPr="00376A4A">
          <w:t>NEF</w:t>
        </w:r>
        <w:r w:rsidRPr="00376A4A">
          <w:tab/>
          <w:t>Network Exposure Function</w:t>
        </w:r>
      </w:ins>
    </w:p>
    <w:p w14:paraId="5CFB5CCC" w14:textId="77777777" w:rsidR="009C6345" w:rsidRPr="00376A4A" w:rsidRDefault="009C6345" w:rsidP="009C6345">
      <w:pPr>
        <w:pStyle w:val="EW"/>
        <w:rPr>
          <w:ins w:id="20" w:author="April Fuen 1" w:date="2021-04-06T12:19:00Z"/>
        </w:rPr>
      </w:pPr>
      <w:bookmarkStart w:id="21" w:name="_Hlk68600096"/>
      <w:bookmarkEnd w:id="18"/>
      <w:ins w:id="22" w:author="April Fuen 1" w:date="2021-04-06T12:19:00Z">
        <w:r w:rsidRPr="00376A4A">
          <w:t>PCF</w:t>
        </w:r>
        <w:r w:rsidRPr="00376A4A">
          <w:tab/>
          <w:t>Policy Control Function</w:t>
        </w:r>
      </w:ins>
    </w:p>
    <w:bookmarkEnd w:id="21"/>
    <w:p w14:paraId="26ACD998" w14:textId="77777777" w:rsidR="009C6345" w:rsidRPr="00376A4A" w:rsidRDefault="009C6345" w:rsidP="009C6345">
      <w:pPr>
        <w:pStyle w:val="EW"/>
        <w:rPr>
          <w:ins w:id="23" w:author="April Fuen 1" w:date="2021-04-06T12:19:00Z"/>
        </w:rPr>
      </w:pPr>
      <w:ins w:id="24" w:author="April Fuen 1" w:date="2021-04-06T12:19:00Z">
        <w:r w:rsidRPr="00376A4A">
          <w:t>RFSP</w:t>
        </w:r>
        <w:r w:rsidRPr="00376A4A">
          <w:tab/>
          <w:t>RAT Frequency Selection Priority</w:t>
        </w:r>
      </w:ins>
    </w:p>
    <w:p w14:paraId="1C3018CA" w14:textId="2D9DF4F0" w:rsidR="00FB3DA2" w:rsidRPr="004D3578" w:rsidDel="00FB3DA2" w:rsidRDefault="00FB3DA2" w:rsidP="00FB3DA2">
      <w:pPr>
        <w:pStyle w:val="Guidance"/>
        <w:keepNext/>
        <w:rPr>
          <w:del w:id="25" w:author="April Fuen 1" w:date="2021-04-06T12:17:00Z"/>
        </w:rPr>
      </w:pPr>
      <w:del w:id="26" w:author="April Fuen 1" w:date="2021-04-06T12:17:00Z">
        <w:r w:rsidRPr="004D3578" w:rsidDel="00FB3DA2">
          <w:delText>Abbreviation format (EW)</w:delText>
        </w:r>
      </w:del>
    </w:p>
    <w:p w14:paraId="7C33C995" w14:textId="342AAA75" w:rsidR="00FB3DA2" w:rsidRPr="004D3578" w:rsidDel="00FB3DA2" w:rsidRDefault="00FB3DA2" w:rsidP="00FB3DA2">
      <w:pPr>
        <w:pStyle w:val="EW"/>
        <w:rPr>
          <w:del w:id="27" w:author="April Fuen 1" w:date="2021-04-06T12:17:00Z"/>
        </w:rPr>
      </w:pPr>
      <w:del w:id="28" w:author="April Fuen 1" w:date="2021-04-06T12:17:00Z">
        <w:r w:rsidRPr="004D3578" w:rsidDel="00FB3DA2">
          <w:delText>&lt;ACRONYM&gt;</w:delText>
        </w:r>
        <w:r w:rsidRPr="004D3578" w:rsidDel="00FB3DA2">
          <w:tab/>
          <w:delText>&lt;Explanation&gt;</w:delText>
        </w:r>
      </w:del>
    </w:p>
    <w:p w14:paraId="69C94EEA" w14:textId="63DA1697" w:rsidR="00FB3DA2" w:rsidRPr="004D3578" w:rsidDel="00FB3DA2" w:rsidRDefault="00FB3DA2" w:rsidP="00FB3DA2">
      <w:pPr>
        <w:pStyle w:val="EW"/>
        <w:rPr>
          <w:del w:id="29" w:author="April Fuen 1" w:date="2021-04-06T12:17:00Z"/>
        </w:rPr>
      </w:pPr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32EBAB" w14:textId="77777777" w:rsidR="00852F76" w:rsidRDefault="00852F76" w:rsidP="00852F76">
      <w:pPr>
        <w:pStyle w:val="Heading3"/>
        <w:rPr>
          <w:lang w:val="en-US"/>
        </w:rPr>
      </w:pPr>
      <w:bookmarkStart w:id="30" w:name="_Toc384334030"/>
      <w:bookmarkStart w:id="31" w:name="_Toc483474892"/>
      <w:bookmarkStart w:id="32" w:name="_Toc492541381"/>
      <w:bookmarkStart w:id="33" w:name="_Toc492899707"/>
      <w:bookmarkStart w:id="34" w:name="_Toc492899984"/>
      <w:bookmarkStart w:id="35" w:name="_Toc492967778"/>
      <w:bookmarkStart w:id="36" w:name="_Toc492972866"/>
      <w:bookmarkStart w:id="37" w:name="_Toc492973086"/>
      <w:bookmarkStart w:id="38" w:name="_Toc493774006"/>
      <w:bookmarkStart w:id="39" w:name="_Toc494194728"/>
      <w:bookmarkStart w:id="40" w:name="_Toc528159037"/>
      <w:bookmarkStart w:id="41" w:name="_Toc529259049"/>
      <w:bookmarkStart w:id="42" w:name="_Toc68594621"/>
      <w:r>
        <w:rPr>
          <w:lang w:val="en-US"/>
        </w:rPr>
        <w:t>4.</w:t>
      </w:r>
      <w:r>
        <w:rPr>
          <w:rFonts w:hint="eastAsia"/>
          <w:lang w:val="en-US" w:eastAsia="zh-CN"/>
        </w:rPr>
        <w:t>1.3</w:t>
      </w:r>
      <w:r>
        <w:rPr>
          <w:lang w:val="en-US"/>
        </w:rPr>
        <w:tab/>
      </w:r>
      <w:bookmarkEnd w:id="30"/>
      <w:bookmarkEnd w:id="31"/>
      <w:r>
        <w:rPr>
          <w:lang w:val="en-US"/>
        </w:rPr>
        <w:t>Network Functions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787C028" w14:textId="57E43746" w:rsidR="00852F76" w:rsidDel="00FB3DA2" w:rsidRDefault="00852F76" w:rsidP="00852F76">
      <w:pPr>
        <w:pStyle w:val="Guidance"/>
        <w:rPr>
          <w:del w:id="43" w:author="April Fuen 1" w:date="2021-04-06T12:17:00Z"/>
        </w:rPr>
      </w:pPr>
      <w:del w:id="44" w:author="April Fuen 1" w:date="2021-04-06T12:17:00Z">
        <w:r w:rsidDel="00FB3DA2">
          <w:delText>This clause shall include a description of the functional elements involved in the invocation of the service, i.e. NF Service Producer and NF Service Consumer(s) in relation to the use of the related service.</w:delText>
        </w:r>
      </w:del>
    </w:p>
    <w:p w14:paraId="3A8EF97B" w14:textId="77777777" w:rsidR="00877B28" w:rsidRPr="00E12D5F" w:rsidRDefault="00877B28" w:rsidP="00877B28"/>
    <w:p w14:paraId="1A05C3E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4930B9" w14:textId="77777777" w:rsidR="00852F76" w:rsidRDefault="00852F76" w:rsidP="00852F76">
      <w:pPr>
        <w:pStyle w:val="Heading4"/>
        <w:rPr>
          <w:lang w:eastAsia="zh-CN"/>
        </w:rPr>
      </w:pPr>
      <w:bookmarkStart w:id="45" w:name="_Toc384334031"/>
      <w:bookmarkStart w:id="46" w:name="_Toc483474893"/>
      <w:bookmarkStart w:id="47" w:name="_Toc492541382"/>
      <w:bookmarkStart w:id="48" w:name="_Toc492899708"/>
      <w:bookmarkStart w:id="49" w:name="_Toc492899985"/>
      <w:bookmarkStart w:id="50" w:name="_Toc492967779"/>
      <w:bookmarkStart w:id="51" w:name="_Toc492972867"/>
      <w:bookmarkStart w:id="52" w:name="_Toc492973087"/>
      <w:bookmarkStart w:id="53" w:name="_Toc493774007"/>
      <w:bookmarkStart w:id="54" w:name="_Toc494194729"/>
      <w:bookmarkStart w:id="55" w:name="_Toc528159038"/>
      <w:bookmarkStart w:id="56" w:name="_Toc529259050"/>
      <w:r>
        <w:t>4.</w:t>
      </w:r>
      <w:r>
        <w:rPr>
          <w:rFonts w:hint="eastAsia"/>
          <w:lang w:eastAsia="zh-CN"/>
        </w:rPr>
        <w:t>1.3.1</w:t>
      </w:r>
      <w: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605D5B">
        <w:rPr>
          <w:noProof/>
        </w:rPr>
        <w:t>Policy</w:t>
      </w:r>
      <w:r>
        <w:rPr>
          <w:noProof/>
        </w:rPr>
        <w:t xml:space="preserve"> Control</w:t>
      </w:r>
      <w:r w:rsidRPr="00605D5B">
        <w:rPr>
          <w:noProof/>
        </w:rPr>
        <w:t xml:space="preserve"> Function</w:t>
      </w:r>
      <w:r w:rsidRPr="00605D5B" w:rsidDel="002E656C">
        <w:t xml:space="preserve"> </w:t>
      </w:r>
      <w:r>
        <w:t>(</w:t>
      </w:r>
      <w:r>
        <w:rPr>
          <w:lang w:eastAsia="zh-CN"/>
        </w:rPr>
        <w:t>PCF</w:t>
      </w:r>
      <w:bookmarkEnd w:id="54"/>
      <w:r>
        <w:rPr>
          <w:lang w:eastAsia="zh-CN"/>
        </w:rPr>
        <w:t>)</w:t>
      </w:r>
      <w:bookmarkEnd w:id="55"/>
      <w:bookmarkEnd w:id="56"/>
    </w:p>
    <w:p w14:paraId="18A697D5" w14:textId="17ED91B5" w:rsidR="00DB64A9" w:rsidRPr="00376A4A" w:rsidRDefault="00DB64A9" w:rsidP="002129C8">
      <w:pPr>
        <w:rPr>
          <w:ins w:id="57" w:author="April Fuen 1" w:date="2021-04-06T12:20:00Z"/>
        </w:rPr>
      </w:pPr>
      <w:ins w:id="58" w:author="April Fuen 1" w:date="2021-04-06T12:20:00Z">
        <w:r w:rsidRPr="00376A4A">
          <w:t>The PCF (Policy Control Function) is a functional element that encompasses</w:t>
        </w:r>
      </w:ins>
      <w:ins w:id="59" w:author="April Fuen 3" w:date="2021-04-21T13:45:00Z">
        <w:r w:rsidR="002129C8">
          <w:t xml:space="preserve">, among other functionalities, </w:t>
        </w:r>
      </w:ins>
      <w:proofErr w:type="gramStart"/>
      <w:ins w:id="60" w:author="April Fuen 1" w:date="2021-04-06T12:20:00Z">
        <w:r w:rsidRPr="00376A4A">
          <w:t>access</w:t>
        </w:r>
        <w:proofErr w:type="gramEnd"/>
        <w:r w:rsidRPr="00376A4A">
          <w:t xml:space="preserve"> and mobility policy decisions for the control of e.g. the UE Service Area Restrictions and RAT/RFSP control</w:t>
        </w:r>
      </w:ins>
      <w:ins w:id="61" w:author="April Fuen 3" w:date="2021-04-21T13:45:00Z">
        <w:r w:rsidR="002129C8">
          <w:t>.</w:t>
        </w:r>
      </w:ins>
    </w:p>
    <w:p w14:paraId="1BA5B228" w14:textId="6AF50283" w:rsidR="00DB64A9" w:rsidRPr="00376A4A" w:rsidRDefault="00DB64A9" w:rsidP="00DB64A9">
      <w:pPr>
        <w:rPr>
          <w:ins w:id="62" w:author="April Fuen 1" w:date="2021-04-06T12:20:00Z"/>
        </w:rPr>
      </w:pPr>
      <w:ins w:id="63" w:author="April Fuen 1" w:date="2021-04-06T12:20:00Z">
        <w:r w:rsidRPr="00376A4A">
          <w:t xml:space="preserve">The PCF receives </w:t>
        </w:r>
      </w:ins>
      <w:ins w:id="64" w:author="April Fuen 3" w:date="2021-04-21T13:46:00Z">
        <w:r w:rsidR="002129C8">
          <w:t xml:space="preserve">from a NF service consumer (e.g. AF, NEF) </w:t>
        </w:r>
      </w:ins>
      <w:ins w:id="65" w:author="April Fuen 1" w:date="2021-04-06T12:20:00Z">
        <w:r w:rsidRPr="00376A4A">
          <w:t>access and mobility service requirements rela</w:t>
        </w:r>
      </w:ins>
      <w:ins w:id="66" w:author="April Fuen 3" w:date="2021-04-21T13:47:00Z">
        <w:r w:rsidR="002129C8">
          <w:t>ted</w:t>
        </w:r>
      </w:ins>
      <w:ins w:id="67" w:author="April Fuen 1" w:date="2021-04-06T12:20:00Z">
        <w:r w:rsidRPr="00376A4A">
          <w:t xml:space="preserve"> to a </w:t>
        </w:r>
      </w:ins>
      <w:ins w:id="68" w:author="April Fuen 3" w:date="2021-04-21T13:47:00Z">
        <w:r w:rsidR="002129C8">
          <w:t xml:space="preserve">registered UE </w:t>
        </w:r>
      </w:ins>
      <w:ins w:id="69" w:author="April Fuen 1" w:date="2021-04-06T12:20:00Z">
        <w:r w:rsidRPr="00376A4A">
          <w:t xml:space="preserve">and notifies </w:t>
        </w:r>
      </w:ins>
      <w:ins w:id="70" w:author="April Fuen 3" w:date="2021-04-22T09:25:00Z">
        <w:r w:rsidR="006811C6">
          <w:t xml:space="preserve">it </w:t>
        </w:r>
      </w:ins>
      <w:ins w:id="71" w:author="April Fuen 1" w:date="2021-04-06T12:20:00Z">
        <w:r w:rsidRPr="00376A4A">
          <w:t>about the outcome of the requested access and mobility policy changes</w:t>
        </w:r>
      </w:ins>
      <w:ins w:id="72" w:author="April Fuen 3" w:date="2021-04-21T13:48:00Z">
        <w:r w:rsidR="002129C8">
          <w:t xml:space="preserve">, if </w:t>
        </w:r>
      </w:ins>
      <w:ins w:id="73" w:author="April Fuen 3" w:date="2021-04-22T09:26:00Z">
        <w:r w:rsidR="006811C6">
          <w:t xml:space="preserve">the NF service consumer previously </w:t>
        </w:r>
      </w:ins>
      <w:ins w:id="74" w:author="April Fuen 3" w:date="2021-04-21T13:48:00Z">
        <w:r w:rsidR="002129C8">
          <w:t xml:space="preserve">subscribed, via the </w:t>
        </w:r>
        <w:proofErr w:type="spellStart"/>
        <w:r w:rsidR="002129C8">
          <w:t>Npcf_AMPolicyAuthorization</w:t>
        </w:r>
        <w:proofErr w:type="spellEnd"/>
        <w:r w:rsidR="002129C8">
          <w:t xml:space="preserve"> service</w:t>
        </w:r>
      </w:ins>
      <w:ins w:id="75" w:author="April Fuen 1" w:date="2021-04-06T12:20:00Z">
        <w:r w:rsidRPr="00376A4A">
          <w:t>.</w:t>
        </w:r>
      </w:ins>
    </w:p>
    <w:p w14:paraId="3EB059AF" w14:textId="77777777" w:rsidR="00DB64A9" w:rsidRPr="00376A4A" w:rsidRDefault="00DB64A9" w:rsidP="00DB64A9">
      <w:pPr>
        <w:rPr>
          <w:ins w:id="76" w:author="April Fuen 1" w:date="2021-04-06T12:20:00Z"/>
        </w:rPr>
      </w:pPr>
      <w:ins w:id="77" w:author="April Fuen 1" w:date="2021-04-06T12:20:00Z">
        <w:r w:rsidRPr="00376A4A">
          <w:t>The PCF derives access and mobility policies and provisions them to the AMF via the Npcf_AMPolicyControl as described in 3GPP TS 29.507 [r1].</w:t>
        </w:r>
      </w:ins>
    </w:p>
    <w:p w14:paraId="47DEEE24" w14:textId="1AAC6648" w:rsidR="00852F76" w:rsidRPr="00A23D60" w:rsidRDefault="002129C8" w:rsidP="00852F76">
      <w:ins w:id="78" w:author="April Fuen 3" w:date="2021-04-21T13:49:00Z">
        <w:r>
          <w:t>W</w:t>
        </w:r>
      </w:ins>
      <w:ins w:id="79" w:author="April Fuen 1" w:date="2021-04-06T12:20:00Z">
        <w:r w:rsidR="00DB64A9" w:rsidRPr="00376A4A">
          <w:t xml:space="preserve">hen the PCF that handles </w:t>
        </w:r>
      </w:ins>
      <w:ins w:id="80" w:author="April Fuen 3" w:date="2021-04-22T09:26:00Z">
        <w:r w:rsidR="006811C6">
          <w:t xml:space="preserve">the </w:t>
        </w:r>
      </w:ins>
      <w:ins w:id="81" w:author="April Fuen 1" w:date="2021-04-06T12:20:00Z">
        <w:r w:rsidR="00DB64A9" w:rsidRPr="00376A4A">
          <w:t xml:space="preserve">AM Policy Associations (PCF for the UE) is different </w:t>
        </w:r>
      </w:ins>
      <w:ins w:id="82" w:author="April Fuen 3" w:date="2021-04-21T13:50:00Z">
        <w:r>
          <w:t>from</w:t>
        </w:r>
      </w:ins>
      <w:ins w:id="83" w:author="April Fuen 1" w:date="2021-04-06T12:20:00Z">
        <w:r w:rsidR="00DB64A9" w:rsidRPr="00376A4A">
          <w:t xml:space="preserve"> the PCF that handles the SM Policy Associations (PCF f</w:t>
        </w:r>
      </w:ins>
      <w:ins w:id="84" w:author="April Fuen 1" w:date="2021-04-07T12:00:00Z">
        <w:r w:rsidR="009E68CD">
          <w:t>or</w:t>
        </w:r>
      </w:ins>
      <w:ins w:id="85" w:author="April Fuen 1" w:date="2021-04-06T12:20:00Z">
        <w:r w:rsidR="00DB64A9" w:rsidRPr="00376A4A">
          <w:t xml:space="preserve"> the PDU session)</w:t>
        </w:r>
      </w:ins>
      <w:ins w:id="86" w:author="April Fuen 3" w:date="2021-04-21T13:50:00Z">
        <w:r>
          <w:t xml:space="preserve"> for a UE</w:t>
        </w:r>
      </w:ins>
      <w:ins w:id="87" w:author="April Fuen 1" w:date="2021-04-06T12:20:00Z">
        <w:r w:rsidR="00DB64A9" w:rsidRPr="00376A4A">
          <w:t xml:space="preserve">, </w:t>
        </w:r>
      </w:ins>
      <w:ins w:id="88" w:author="April Fuen 3" w:date="2021-04-21T13:50:00Z">
        <w:r>
          <w:t xml:space="preserve">the </w:t>
        </w:r>
      </w:ins>
      <w:ins w:id="89" w:author="April Fuen 3" w:date="2021-04-21T13:51:00Z">
        <w:r>
          <w:t xml:space="preserve">PCF </w:t>
        </w:r>
      </w:ins>
      <w:ins w:id="90" w:author="April Fuen 1" w:date="2021-04-06T12:20:00Z">
        <w:r w:rsidR="00DB64A9" w:rsidRPr="00376A4A">
          <w:t>subscribes to application traffic detection event</w:t>
        </w:r>
      </w:ins>
      <w:ins w:id="91" w:author="April Fuen 3" w:date="2021-04-22T09:27:00Z">
        <w:r w:rsidR="006811C6">
          <w:t>(</w:t>
        </w:r>
      </w:ins>
      <w:ins w:id="92" w:author="April Fuen 1" w:date="2021-04-06T12:20:00Z">
        <w:r w:rsidR="00DB64A9" w:rsidRPr="00376A4A">
          <w:t>s</w:t>
        </w:r>
      </w:ins>
      <w:ins w:id="93" w:author="April Fuen 3" w:date="2021-04-22T09:27:00Z">
        <w:r w:rsidR="006811C6">
          <w:t>)</w:t>
        </w:r>
      </w:ins>
      <w:ins w:id="94" w:author="April Fuen 1" w:date="2021-04-06T12:20:00Z">
        <w:r w:rsidR="00DB64A9" w:rsidRPr="00376A4A">
          <w:t xml:space="preserve"> using</w:t>
        </w:r>
      </w:ins>
      <w:ins w:id="95" w:author="April Fuen 3" w:date="2021-04-22T09:27:00Z">
        <w:r w:rsidR="006811C6">
          <w:t xml:space="preserve"> the</w:t>
        </w:r>
      </w:ins>
      <w:ins w:id="96" w:author="April Fuen 1" w:date="2021-04-06T12:20:00Z">
        <w:r w:rsidR="00DB64A9" w:rsidRPr="00376A4A">
          <w:t xml:space="preserve"> Npcf_PolicyAuthorization </w:t>
        </w:r>
      </w:ins>
      <w:ins w:id="97" w:author="April Fuen 3" w:date="2021-04-22T09:27:00Z">
        <w:r w:rsidR="006811C6">
          <w:t xml:space="preserve">service </w:t>
        </w:r>
      </w:ins>
      <w:ins w:id="98" w:author="April Fuen 1" w:date="2021-04-06T12:20:00Z">
        <w:r w:rsidR="00DB64A9" w:rsidRPr="00376A4A">
          <w:t>as described in 3GPP TS 29.514 [r2].</w:t>
        </w:r>
      </w:ins>
    </w:p>
    <w:p w14:paraId="239D71CB" w14:textId="77777777" w:rsidR="00877B28" w:rsidRPr="00E12D5F" w:rsidRDefault="00877B28" w:rsidP="00877B28"/>
    <w:p w14:paraId="6A234073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C3AC37" w14:textId="77777777" w:rsidR="00852F76" w:rsidRDefault="00852F76" w:rsidP="00852F76">
      <w:pPr>
        <w:pStyle w:val="Heading4"/>
        <w:rPr>
          <w:lang w:eastAsia="zh-CN"/>
        </w:rPr>
      </w:pPr>
      <w:bookmarkStart w:id="99" w:name="_Toc492899709"/>
      <w:bookmarkStart w:id="100" w:name="_Toc492899986"/>
      <w:bookmarkStart w:id="101" w:name="_Toc492967780"/>
      <w:bookmarkStart w:id="102" w:name="_Toc492972868"/>
      <w:bookmarkStart w:id="103" w:name="_Toc492973088"/>
      <w:bookmarkStart w:id="104" w:name="_Toc493774008"/>
      <w:bookmarkStart w:id="105" w:name="_Toc494194730"/>
      <w:bookmarkStart w:id="106" w:name="_Toc528159039"/>
      <w:bookmarkStart w:id="107" w:name="_Toc529259051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</w:t>
      </w:r>
      <w:bookmarkEnd w:id="99"/>
      <w:r>
        <w:rPr>
          <w:lang w:eastAsia="zh-CN"/>
        </w:rPr>
        <w:t>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A681A87" w14:textId="77777777" w:rsidR="00DB64A9" w:rsidRPr="00376A4A" w:rsidRDefault="00DB64A9" w:rsidP="00DB64A9">
      <w:pPr>
        <w:rPr>
          <w:ins w:id="108" w:author="April Fuen 1" w:date="2021-04-06T12:21:00Z"/>
        </w:rPr>
      </w:pPr>
      <w:ins w:id="109" w:author="April Fuen 1" w:date="2021-04-06T12:21:00Z">
        <w:r w:rsidRPr="00376A4A">
          <w:t>The known NF service consumers are the AF and the NEF, as defined in 3GPP TS 23.502 [3].</w:t>
        </w:r>
      </w:ins>
    </w:p>
    <w:p w14:paraId="26CE5A9A" w14:textId="5564DF33" w:rsidR="00DB64A9" w:rsidRPr="00376A4A" w:rsidRDefault="00DB64A9" w:rsidP="00DB64A9">
      <w:pPr>
        <w:rPr>
          <w:ins w:id="110" w:author="April Fuen 1" w:date="2021-04-06T12:21:00Z"/>
        </w:rPr>
      </w:pPr>
      <w:ins w:id="111" w:author="April Fuen 1" w:date="2021-04-06T12:21:00Z">
        <w:r w:rsidRPr="00376A4A">
          <w:t xml:space="preserve">The </w:t>
        </w:r>
      </w:ins>
      <w:ins w:id="112" w:author="April Fuen 3" w:date="2021-04-21T13:51:00Z">
        <w:r w:rsidR="002129C8">
          <w:t>Application Function (</w:t>
        </w:r>
      </w:ins>
      <w:ins w:id="113" w:author="April Fuen 1" w:date="2021-04-06T12:21:00Z">
        <w:r w:rsidRPr="00376A4A">
          <w:t>AF</w:t>
        </w:r>
      </w:ins>
      <w:ins w:id="114" w:author="April Fuen 3" w:date="2021-04-21T13:51:00Z">
        <w:r w:rsidR="002129C8">
          <w:t>)</w:t>
        </w:r>
      </w:ins>
      <w:ins w:id="115" w:author="April Fuen 1" w:date="2021-04-06T12:21:00Z">
        <w:r w:rsidRPr="00376A4A">
          <w:t xml:space="preserve"> is a </w:t>
        </w:r>
      </w:ins>
      <w:ins w:id="116" w:author="April Fuen 3" w:date="2021-04-21T13:51:00Z">
        <w:r w:rsidR="002129C8">
          <w:t>network function</w:t>
        </w:r>
      </w:ins>
      <w:ins w:id="117" w:author="April Fuen 1" w:date="2021-04-06T12:21:00Z">
        <w:r w:rsidRPr="00376A4A">
          <w:t xml:space="preserve"> offering</w:t>
        </w:r>
      </w:ins>
      <w:ins w:id="118" w:author="April Fuen 3" w:date="2021-04-21T13:52:00Z">
        <w:r w:rsidR="002129C8">
          <w:t>, among other functionalities,</w:t>
        </w:r>
      </w:ins>
      <w:ins w:id="119" w:author="April Fuen 1" w:date="2021-04-06T12:21:00Z">
        <w:r w:rsidRPr="00376A4A">
          <w:t xml:space="preserve"> control to applications for the dynamic change of access and mobility policies for a registered UE. The AF uses the </w:t>
        </w:r>
        <w:proofErr w:type="spellStart"/>
        <w:r w:rsidRPr="00376A4A">
          <w:t>Npcf_AMPolicyAuthorization</w:t>
        </w:r>
        <w:proofErr w:type="spellEnd"/>
        <w:r w:rsidRPr="00376A4A">
          <w:t xml:space="preserve"> service to provide to the PCF service information relat</w:t>
        </w:r>
      </w:ins>
      <w:ins w:id="120" w:author="April Fuen 3" w:date="2021-04-21T13:52:00Z">
        <w:r w:rsidR="002129C8">
          <w:t>ed</w:t>
        </w:r>
      </w:ins>
      <w:ins w:id="121" w:author="April Fuen 1" w:date="2021-04-06T12:21:00Z">
        <w:r w:rsidRPr="00376A4A">
          <w:t xml:space="preserve"> to the required </w:t>
        </w:r>
      </w:ins>
      <w:ins w:id="122" w:author="April Fuen 3" w:date="2021-04-21T13:53:00Z">
        <w:r w:rsidR="002129C8">
          <w:t>access and mobility</w:t>
        </w:r>
      </w:ins>
      <w:ins w:id="123" w:author="April Fuen 1" w:date="2021-04-06T12:21:00Z">
        <w:r w:rsidRPr="00376A4A">
          <w:t xml:space="preserve"> context (e.g. access and mobility required policies) for the concerned service(s).</w:t>
        </w:r>
      </w:ins>
    </w:p>
    <w:p w14:paraId="55768A34" w14:textId="106D8A72" w:rsidR="00DB64A9" w:rsidRPr="00376A4A" w:rsidRDefault="00DB64A9" w:rsidP="00DB64A9">
      <w:pPr>
        <w:rPr>
          <w:ins w:id="124" w:author="April Fuen 1" w:date="2021-04-06T12:21:00Z"/>
        </w:rPr>
      </w:pPr>
      <w:ins w:id="125" w:author="April Fuen 1" w:date="2021-04-06T12:21:00Z">
        <w:r w:rsidRPr="00376A4A">
          <w:t xml:space="preserve">The AFs can be deployed by the same operator offering the access services or be provided by </w:t>
        </w:r>
      </w:ins>
      <w:ins w:id="126" w:author="April Fuen 3" w:date="2021-04-21T13:54:00Z">
        <w:r w:rsidR="002129C8">
          <w:t xml:space="preserve">an </w:t>
        </w:r>
      </w:ins>
      <w:ins w:id="127" w:author="April Fuen 1" w:date="2021-04-06T12:21:00Z">
        <w:r w:rsidRPr="00376A4A">
          <w:t>external third-party service provider. If the AF is not allowed by the operator to directly access the PCF, the AF uses the</w:t>
        </w:r>
      </w:ins>
      <w:ins w:id="128" w:author="April Fuen 3" w:date="2021-04-21T13:54:00Z">
        <w:r w:rsidR="002129C8">
          <w:t xml:space="preserve"> 3GPP</w:t>
        </w:r>
      </w:ins>
      <w:ins w:id="129" w:author="April Fuen 1" w:date="2021-04-06T12:21:00Z">
        <w:r w:rsidRPr="00376A4A">
          <w:t xml:space="preserve"> external </w:t>
        </w:r>
      </w:ins>
      <w:ins w:id="130" w:author="April Fuen 3" w:date="2021-04-21T13:54:00Z">
        <w:r w:rsidR="002129C8">
          <w:t xml:space="preserve">network </w:t>
        </w:r>
      </w:ins>
      <w:ins w:id="131" w:author="April Fuen 1" w:date="2021-04-06T12:21:00Z">
        <w:r w:rsidRPr="00376A4A">
          <w:t xml:space="preserve">exposure framework via </w:t>
        </w:r>
      </w:ins>
      <w:ins w:id="132" w:author="April Fuen 3" w:date="2021-04-21T13:54:00Z">
        <w:r w:rsidR="002129C8">
          <w:t xml:space="preserve">the </w:t>
        </w:r>
      </w:ins>
      <w:ins w:id="133" w:author="April Fuen 1" w:date="2021-04-06T12:21:00Z">
        <w:r w:rsidRPr="00376A4A">
          <w:t>NEF to interact with the PCF, as described in clause 5.20 of 3GPP TS 23.501 [2].</w:t>
        </w:r>
      </w:ins>
    </w:p>
    <w:p w14:paraId="64B2A952" w14:textId="0D6EF30A" w:rsidR="00852F76" w:rsidRPr="00A23D60" w:rsidRDefault="00DB64A9" w:rsidP="00852F76">
      <w:ins w:id="134" w:author="April Fuen 1" w:date="2021-04-06T12:21:00Z">
        <w:r w:rsidRPr="00376A4A">
          <w:t xml:space="preserve">The Network Exposure Function (NEF) supports external exposure of </w:t>
        </w:r>
      </w:ins>
      <w:ins w:id="135" w:author="April Fuen 3" w:date="2021-04-21T13:55:00Z">
        <w:r w:rsidR="00A72464">
          <w:t xml:space="preserve">the </w:t>
        </w:r>
      </w:ins>
      <w:ins w:id="136" w:author="April Fuen 1" w:date="2021-04-06T12:21:00Z">
        <w:r w:rsidRPr="00376A4A">
          <w:t xml:space="preserve">capabilities of </w:t>
        </w:r>
      </w:ins>
      <w:ins w:id="137" w:author="April Fuen 3" w:date="2021-04-21T13:55:00Z">
        <w:r w:rsidR="00A72464">
          <w:t xml:space="preserve">5GC </w:t>
        </w:r>
      </w:ins>
      <w:ins w:id="138" w:author="April Fuen 1" w:date="2021-04-06T12:21:00Z">
        <w:r w:rsidRPr="00376A4A">
          <w:t>network functions.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873C6" w14:textId="77777777" w:rsidR="00BB2FA1" w:rsidRDefault="00BB2FA1">
      <w:r>
        <w:separator/>
      </w:r>
    </w:p>
  </w:endnote>
  <w:endnote w:type="continuationSeparator" w:id="0">
    <w:p w14:paraId="1273D409" w14:textId="77777777" w:rsidR="00BB2FA1" w:rsidRDefault="00BB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51E97" w14:textId="77777777" w:rsidR="00BB2FA1" w:rsidRDefault="00BB2FA1">
      <w:r>
        <w:separator/>
      </w:r>
    </w:p>
  </w:footnote>
  <w:footnote w:type="continuationSeparator" w:id="0">
    <w:p w14:paraId="2962F8E8" w14:textId="77777777" w:rsidR="00BB2FA1" w:rsidRDefault="00BB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0EB"/>
    <w:rsid w:val="00021A02"/>
    <w:rsid w:val="0006075B"/>
    <w:rsid w:val="0018433D"/>
    <w:rsid w:val="002129C8"/>
    <w:rsid w:val="002154DB"/>
    <w:rsid w:val="002517F6"/>
    <w:rsid w:val="002946B2"/>
    <w:rsid w:val="00490301"/>
    <w:rsid w:val="00592A50"/>
    <w:rsid w:val="00653868"/>
    <w:rsid w:val="006811C6"/>
    <w:rsid w:val="006B2542"/>
    <w:rsid w:val="00732D69"/>
    <w:rsid w:val="00771805"/>
    <w:rsid w:val="00852F76"/>
    <w:rsid w:val="00877B28"/>
    <w:rsid w:val="00982442"/>
    <w:rsid w:val="009C6345"/>
    <w:rsid w:val="009E68CD"/>
    <w:rsid w:val="00A6580E"/>
    <w:rsid w:val="00A72464"/>
    <w:rsid w:val="00B176FF"/>
    <w:rsid w:val="00BB2FA1"/>
    <w:rsid w:val="00BD7418"/>
    <w:rsid w:val="00BF0800"/>
    <w:rsid w:val="00C91DDD"/>
    <w:rsid w:val="00D53623"/>
    <w:rsid w:val="00D67D9D"/>
    <w:rsid w:val="00DB64A9"/>
    <w:rsid w:val="00FB3DA2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52F76"/>
    <w:rPr>
      <w:rFonts w:eastAsia="DengXian"/>
      <w:i/>
      <w:color w:val="0000FF"/>
    </w:rPr>
  </w:style>
  <w:style w:type="character" w:customStyle="1" w:styleId="EXCar">
    <w:name w:val="EX Car"/>
    <w:link w:val="EX"/>
    <w:rsid w:val="00FB3DA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FB3DA2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9C634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2</cp:revision>
  <cp:lastPrinted>1899-12-31T23:00:00Z</cp:lastPrinted>
  <dcterms:created xsi:type="dcterms:W3CDTF">2021-04-22T07:27:00Z</dcterms:created>
  <dcterms:modified xsi:type="dcterms:W3CDTF">2021-04-22T07:27:00Z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